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EF94F" w14:textId="77777777" w:rsidR="008E731A" w:rsidRDefault="008E731A"/>
    <w:tbl>
      <w:tblPr>
        <w:tblStyle w:val="a3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186"/>
      </w:tblGrid>
      <w:tr w:rsidR="008E731A" w:rsidRPr="002F07D2" w14:paraId="46BA9DC9" w14:textId="77777777">
        <w:tc>
          <w:tcPr>
            <w:tcW w:w="2830" w:type="dxa"/>
            <w:shd w:val="clear" w:color="auto" w:fill="BDD7EE"/>
          </w:tcPr>
          <w:p w14:paraId="00FF1C40" w14:textId="77777777" w:rsidR="008E731A" w:rsidRPr="002F07D2" w:rsidRDefault="00D53367">
            <w:r w:rsidRPr="002F07D2">
              <w:t>Role Title:</w:t>
            </w:r>
          </w:p>
        </w:tc>
        <w:tc>
          <w:tcPr>
            <w:tcW w:w="6186" w:type="dxa"/>
          </w:tcPr>
          <w:p w14:paraId="55EB80D7" w14:textId="2A9A6649" w:rsidR="008E731A" w:rsidRPr="002F07D2" w:rsidRDefault="00D147D4">
            <w:r>
              <w:t>H</w:t>
            </w:r>
            <w:r w:rsidR="001A7B06">
              <w:t>ead of HR</w:t>
            </w:r>
            <w:r>
              <w:t xml:space="preserve"> </w:t>
            </w:r>
          </w:p>
        </w:tc>
      </w:tr>
      <w:tr w:rsidR="008E731A" w:rsidRPr="002F07D2" w14:paraId="0D7BEEA4" w14:textId="77777777">
        <w:tc>
          <w:tcPr>
            <w:tcW w:w="2830" w:type="dxa"/>
            <w:shd w:val="clear" w:color="auto" w:fill="BDD7EE"/>
          </w:tcPr>
          <w:p w14:paraId="0043F99F" w14:textId="77777777" w:rsidR="008E731A" w:rsidRPr="002F07D2" w:rsidRDefault="00D53367">
            <w:r w:rsidRPr="002F07D2">
              <w:t>Office Location:</w:t>
            </w:r>
          </w:p>
        </w:tc>
        <w:tc>
          <w:tcPr>
            <w:tcW w:w="6186" w:type="dxa"/>
          </w:tcPr>
          <w:p w14:paraId="4ACBF4D2" w14:textId="258FC5D7" w:rsidR="008E731A" w:rsidRPr="002F07D2" w:rsidRDefault="00D53367">
            <w:r w:rsidRPr="002F07D2">
              <w:t>The Lighthouse</w:t>
            </w:r>
            <w:r w:rsidR="00B81D4D">
              <w:t xml:space="preserve">, </w:t>
            </w:r>
            <w:r w:rsidRPr="002F07D2">
              <w:t>Woking</w:t>
            </w:r>
          </w:p>
        </w:tc>
      </w:tr>
      <w:tr w:rsidR="008E731A" w:rsidRPr="002F07D2" w14:paraId="4615E8FA" w14:textId="77777777">
        <w:tc>
          <w:tcPr>
            <w:tcW w:w="2830" w:type="dxa"/>
            <w:shd w:val="clear" w:color="auto" w:fill="BDD7EE"/>
          </w:tcPr>
          <w:p w14:paraId="667EBCFA" w14:textId="77777777" w:rsidR="008E731A" w:rsidRPr="002F07D2" w:rsidRDefault="00D53367">
            <w:r w:rsidRPr="002F07D2">
              <w:t>Days and Hours of Work:</w:t>
            </w:r>
          </w:p>
        </w:tc>
        <w:tc>
          <w:tcPr>
            <w:tcW w:w="6186" w:type="dxa"/>
          </w:tcPr>
          <w:p w14:paraId="2724B3E4" w14:textId="5F2526F8" w:rsidR="008E731A" w:rsidRPr="002F07D2" w:rsidRDefault="00FA7FF2">
            <w:r>
              <w:t>30 -</w:t>
            </w:r>
            <w:r w:rsidR="00906320">
              <w:t xml:space="preserve"> 37.5h per week</w:t>
            </w:r>
            <w:r w:rsidR="00E80207">
              <w:t xml:space="preserve"> </w:t>
            </w:r>
            <w:r w:rsidR="00B81D4D">
              <w:t>(flexi/hybrid)</w:t>
            </w:r>
          </w:p>
        </w:tc>
      </w:tr>
      <w:tr w:rsidR="008E731A" w:rsidRPr="002F07D2" w14:paraId="18A50010" w14:textId="77777777">
        <w:tc>
          <w:tcPr>
            <w:tcW w:w="2830" w:type="dxa"/>
            <w:shd w:val="clear" w:color="auto" w:fill="BDD7EE"/>
          </w:tcPr>
          <w:p w14:paraId="51978CAC" w14:textId="77777777" w:rsidR="008E731A" w:rsidRPr="002F07D2" w:rsidRDefault="00D53367">
            <w:r w:rsidRPr="002F07D2">
              <w:t>Reporting to:</w:t>
            </w:r>
          </w:p>
        </w:tc>
        <w:tc>
          <w:tcPr>
            <w:tcW w:w="6186" w:type="dxa"/>
          </w:tcPr>
          <w:p w14:paraId="3DFC71C2" w14:textId="68247558" w:rsidR="008E731A" w:rsidRPr="002F07D2" w:rsidRDefault="00B12E7A">
            <w:r>
              <w:t>Executive Director</w:t>
            </w:r>
          </w:p>
        </w:tc>
      </w:tr>
    </w:tbl>
    <w:p w14:paraId="0D001E76" w14:textId="77777777" w:rsidR="008E731A" w:rsidRPr="002F07D2" w:rsidRDefault="008E731A"/>
    <w:tbl>
      <w:tblPr>
        <w:tblStyle w:val="a4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8E731A" w:rsidRPr="002F07D2" w14:paraId="26C4946F" w14:textId="77777777">
        <w:tc>
          <w:tcPr>
            <w:tcW w:w="9016" w:type="dxa"/>
            <w:shd w:val="clear" w:color="auto" w:fill="BDD7EE"/>
          </w:tcPr>
          <w:p w14:paraId="589D54A1" w14:textId="77777777" w:rsidR="008E731A" w:rsidRPr="00D41B7B" w:rsidRDefault="00D53367">
            <w:pPr>
              <w:jc w:val="both"/>
              <w:rPr>
                <w:b/>
                <w:bCs/>
              </w:rPr>
            </w:pPr>
            <w:r w:rsidRPr="00D41B7B">
              <w:rPr>
                <w:b/>
                <w:bCs/>
              </w:rPr>
              <w:t>Role Overview</w:t>
            </w:r>
          </w:p>
        </w:tc>
      </w:tr>
      <w:tr w:rsidR="008E731A" w14:paraId="073849AF" w14:textId="77777777">
        <w:tc>
          <w:tcPr>
            <w:tcW w:w="9016" w:type="dxa"/>
          </w:tcPr>
          <w:p w14:paraId="634E9BCD" w14:textId="2015B0C7" w:rsidR="000F5406" w:rsidRDefault="000F5406" w:rsidP="000F5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Emmaus Rd is a vibrant and growing church family with congregations currently in three towns (Aldershot, Guildford and Woking)</w:t>
            </w:r>
            <w:r w:rsidR="00161712">
              <w:rPr>
                <w:color w:val="000000"/>
              </w:rPr>
              <w:t>.</w:t>
            </w:r>
            <w:r w:rsidR="00C61549">
              <w:rPr>
                <w:color w:val="000000"/>
              </w:rPr>
              <w:t xml:space="preserve"> Our vision is to </w:t>
            </w:r>
            <w:r w:rsidR="00C61549">
              <w:t>play our part in reaching the region with the good news of Jesus, and to resource the 24-7 Prayer movement, of which we are founder members.</w:t>
            </w:r>
          </w:p>
          <w:p w14:paraId="22A9B1A9" w14:textId="63116ED8" w:rsidR="000F5406" w:rsidRDefault="000F5406" w:rsidP="000F5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  <w:p w14:paraId="43F04639" w14:textId="0D0533D2" w:rsidR="000F5406" w:rsidRDefault="003D2F82" w:rsidP="000F5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W</w:t>
            </w:r>
            <w:r w:rsidR="009047BD">
              <w:rPr>
                <w:color w:val="000000"/>
              </w:rPr>
              <w:t>e are looking for a</w:t>
            </w:r>
            <w:r w:rsidR="007B1E81">
              <w:rPr>
                <w:color w:val="000000"/>
              </w:rPr>
              <w:t xml:space="preserve"> passionate and experienced leader </w:t>
            </w:r>
            <w:r w:rsidR="00C16502">
              <w:rPr>
                <w:color w:val="000000"/>
              </w:rPr>
              <w:t xml:space="preserve">to </w:t>
            </w:r>
            <w:r w:rsidR="007D56EA">
              <w:rPr>
                <w:color w:val="000000"/>
              </w:rPr>
              <w:t xml:space="preserve">strengthen our </w:t>
            </w:r>
            <w:r w:rsidR="00BF0A72">
              <w:rPr>
                <w:color w:val="000000"/>
              </w:rPr>
              <w:t xml:space="preserve">HR </w:t>
            </w:r>
            <w:r w:rsidR="007D56EA">
              <w:rPr>
                <w:color w:val="000000"/>
              </w:rPr>
              <w:t>capabilities</w:t>
            </w:r>
            <w:r w:rsidR="00D51F93">
              <w:rPr>
                <w:color w:val="000000"/>
              </w:rPr>
              <w:t xml:space="preserve"> </w:t>
            </w:r>
            <w:r w:rsidR="007D56EA">
              <w:rPr>
                <w:color w:val="000000"/>
              </w:rPr>
              <w:t xml:space="preserve">and </w:t>
            </w:r>
            <w:r w:rsidR="007A6394">
              <w:rPr>
                <w:color w:val="000000"/>
              </w:rPr>
              <w:t>provide HR leadership</w:t>
            </w:r>
            <w:r w:rsidR="00EC35E3">
              <w:rPr>
                <w:color w:val="000000"/>
              </w:rPr>
              <w:t xml:space="preserve"> at a pivotal time</w:t>
            </w:r>
            <w:r>
              <w:rPr>
                <w:color w:val="000000"/>
              </w:rPr>
              <w:t xml:space="preserve"> in our church’s growth.</w:t>
            </w:r>
            <w:r w:rsidR="00170A52">
              <w:rPr>
                <w:color w:val="000000"/>
              </w:rPr>
              <w:t xml:space="preserve"> This is an exciting opportunity</w:t>
            </w:r>
            <w:r w:rsidR="00DF41FF">
              <w:rPr>
                <w:color w:val="000000"/>
              </w:rPr>
              <w:t xml:space="preserve"> </w:t>
            </w:r>
            <w:r w:rsidR="005748BB">
              <w:rPr>
                <w:color w:val="000000"/>
              </w:rPr>
              <w:t xml:space="preserve">to </w:t>
            </w:r>
            <w:r w:rsidR="00FA34DE">
              <w:rPr>
                <w:color w:val="000000"/>
              </w:rPr>
              <w:t xml:space="preserve">lead and </w:t>
            </w:r>
            <w:r w:rsidR="00170A52">
              <w:rPr>
                <w:color w:val="000000"/>
              </w:rPr>
              <w:t xml:space="preserve">shape our HR </w:t>
            </w:r>
            <w:r w:rsidR="00FA34DE">
              <w:rPr>
                <w:color w:val="000000"/>
              </w:rPr>
              <w:t>function,</w:t>
            </w:r>
            <w:r w:rsidR="007604B8">
              <w:rPr>
                <w:color w:val="000000"/>
              </w:rPr>
              <w:t xml:space="preserve"> </w:t>
            </w:r>
            <w:r w:rsidR="00EC4127">
              <w:rPr>
                <w:color w:val="000000"/>
              </w:rPr>
              <w:t>embedding</w:t>
            </w:r>
            <w:r w:rsidR="007604B8">
              <w:rPr>
                <w:color w:val="000000"/>
              </w:rPr>
              <w:t xml:space="preserve"> sustainable and scalable HR solutions for our </w:t>
            </w:r>
            <w:r w:rsidR="00DF41FF">
              <w:rPr>
                <w:color w:val="000000"/>
              </w:rPr>
              <w:t>dedicated</w:t>
            </w:r>
            <w:r w:rsidR="007604B8">
              <w:rPr>
                <w:color w:val="000000"/>
              </w:rPr>
              <w:t xml:space="preserve"> teams. </w:t>
            </w:r>
          </w:p>
          <w:p w14:paraId="5FA51680" w14:textId="77777777" w:rsidR="00425098" w:rsidRDefault="00425098" w:rsidP="000F5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  <w:p w14:paraId="1C195A26" w14:textId="01EF7FD7" w:rsidR="00425098" w:rsidRDefault="00425098" w:rsidP="000F5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>
              <w:t xml:space="preserve">The Head of HR will be responsible for </w:t>
            </w:r>
            <w:r w:rsidR="00994467">
              <w:t>embedding best practice</w:t>
            </w:r>
            <w:r w:rsidR="00003DE3">
              <w:t xml:space="preserve"> </w:t>
            </w:r>
            <w:r>
              <w:t xml:space="preserve">and </w:t>
            </w:r>
            <w:r w:rsidR="00BA6304">
              <w:t xml:space="preserve">helping to </w:t>
            </w:r>
            <w:r>
              <w:t>foster a positive workplace culture. This role involves managing the employee lifecycle</w:t>
            </w:r>
            <w:r w:rsidR="005D5074">
              <w:t xml:space="preserve"> for a staff team of c.</w:t>
            </w:r>
            <w:r w:rsidR="00CC4979">
              <w:t>7</w:t>
            </w:r>
            <w:r w:rsidR="005D5074">
              <w:t>0</w:t>
            </w:r>
            <w:r w:rsidR="00532848">
              <w:t xml:space="preserve">, maintaining </w:t>
            </w:r>
            <w:r w:rsidR="003456EE">
              <w:t xml:space="preserve">the </w:t>
            </w:r>
            <w:r w:rsidR="00532848">
              <w:t>operational delivery of HR support</w:t>
            </w:r>
            <w:r w:rsidR="009D48B9">
              <w:t xml:space="preserve">, contributing to and leading in a supportive work environment, and developing new HR strategies in response to </w:t>
            </w:r>
            <w:r w:rsidR="002A69FD">
              <w:t>staff need</w:t>
            </w:r>
            <w:r w:rsidR="00532848">
              <w:t xml:space="preserve">. </w:t>
            </w:r>
            <w:r w:rsidR="007E5FE4">
              <w:t xml:space="preserve"> </w:t>
            </w:r>
          </w:p>
          <w:p w14:paraId="6324BA45" w14:textId="77777777" w:rsidR="000A3CB0" w:rsidRDefault="000A3CB0" w:rsidP="000F5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</w:p>
          <w:p w14:paraId="4B0E8605" w14:textId="66443975" w:rsidR="00D954D6" w:rsidRPr="00D954D6" w:rsidRDefault="000A3CB0" w:rsidP="0005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Th</w:t>
            </w:r>
            <w:r w:rsidR="001E76F4">
              <w:rPr>
                <w:color w:val="000000"/>
              </w:rPr>
              <w:t>is</w:t>
            </w:r>
            <w:r>
              <w:rPr>
                <w:color w:val="000000"/>
              </w:rPr>
              <w:t xml:space="preserve"> role </w:t>
            </w:r>
            <w:r w:rsidR="001E76F4">
              <w:rPr>
                <w:color w:val="000000"/>
              </w:rPr>
              <w:t>is part of</w:t>
            </w:r>
            <w:r>
              <w:rPr>
                <w:color w:val="000000"/>
              </w:rPr>
              <w:t xml:space="preserve"> our central operational team, which supports staff who are employed by our two charities, Emmaus Rd Community Church (ERCC) and Emmaus Transformation Trust (ETT). ETT is a subsidiary charity of ERCC and has been set up to lead social transformation projects in each town, in connection with The Lighthouse buildings.</w:t>
            </w:r>
          </w:p>
        </w:tc>
      </w:tr>
      <w:tr w:rsidR="008E731A" w14:paraId="6DB102D3" w14:textId="77777777">
        <w:tc>
          <w:tcPr>
            <w:tcW w:w="9016" w:type="dxa"/>
            <w:shd w:val="clear" w:color="auto" w:fill="BDD7EE"/>
          </w:tcPr>
          <w:p w14:paraId="156F6637" w14:textId="154202DB" w:rsidR="008E731A" w:rsidRPr="002F07D2" w:rsidRDefault="000556DC">
            <w:pPr>
              <w:rPr>
                <w:b/>
                <w:bCs/>
              </w:rPr>
            </w:pPr>
            <w:r>
              <w:rPr>
                <w:b/>
                <w:bCs/>
              </w:rPr>
              <w:t>Key</w:t>
            </w:r>
            <w:r w:rsidR="00D53367" w:rsidRPr="002F07D2">
              <w:rPr>
                <w:b/>
                <w:bCs/>
              </w:rPr>
              <w:t xml:space="preserve"> Responsibilities</w:t>
            </w:r>
          </w:p>
        </w:tc>
      </w:tr>
      <w:tr w:rsidR="008E731A" w14:paraId="34A4ACC6" w14:textId="77777777">
        <w:tc>
          <w:tcPr>
            <w:tcW w:w="9016" w:type="dxa"/>
          </w:tcPr>
          <w:p w14:paraId="3CDFA9F2" w14:textId="1BA05C25" w:rsidR="00A8009F" w:rsidRPr="00AA4346" w:rsidRDefault="00A8009F" w:rsidP="00AA4346">
            <w:pPr>
              <w:pStyle w:val="ListParagraph"/>
              <w:numPr>
                <w:ilvl w:val="0"/>
                <w:numId w:val="37"/>
              </w:numPr>
              <w:shd w:val="clear" w:color="auto" w:fill="FFFFFF"/>
              <w:rPr>
                <w:b/>
                <w:bCs/>
                <w:color w:val="000000"/>
              </w:rPr>
            </w:pPr>
            <w:r w:rsidRPr="00AA4346">
              <w:rPr>
                <w:b/>
                <w:bCs/>
                <w:color w:val="000000"/>
              </w:rPr>
              <w:t>Leadership</w:t>
            </w:r>
            <w:r w:rsidR="001562C5" w:rsidRPr="00AA4346">
              <w:rPr>
                <w:b/>
                <w:bCs/>
                <w:color w:val="000000"/>
              </w:rPr>
              <w:t xml:space="preserve"> o</w:t>
            </w:r>
            <w:r w:rsidR="00035B41" w:rsidRPr="00AA4346">
              <w:rPr>
                <w:b/>
                <w:bCs/>
                <w:color w:val="000000"/>
              </w:rPr>
              <w:t>f the HR function for Emmaus Rd</w:t>
            </w:r>
            <w:r w:rsidR="00E1745D" w:rsidRPr="00AA4346">
              <w:rPr>
                <w:b/>
                <w:bCs/>
                <w:color w:val="000000"/>
              </w:rPr>
              <w:t xml:space="preserve"> Community Church and </w:t>
            </w:r>
            <w:r w:rsidR="00A418EC" w:rsidRPr="00AA4346">
              <w:rPr>
                <w:b/>
                <w:bCs/>
                <w:color w:val="000000"/>
              </w:rPr>
              <w:t>Emmaus Transformation Trust</w:t>
            </w:r>
          </w:p>
          <w:p w14:paraId="0CC292FE" w14:textId="224ABEAE" w:rsidR="009A105C" w:rsidRPr="00962A39" w:rsidRDefault="00050067" w:rsidP="00962A39">
            <w:pPr>
              <w:pStyle w:val="ListParagraph"/>
              <w:numPr>
                <w:ilvl w:val="0"/>
                <w:numId w:val="30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Work with</w:t>
            </w:r>
            <w:r w:rsidR="000978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teams and key stakeholders to </w:t>
            </w:r>
            <w:r w:rsidR="00A8009F" w:rsidRPr="00A8009F">
              <w:rPr>
                <w:color w:val="000000"/>
              </w:rPr>
              <w:t xml:space="preserve">implement </w:t>
            </w:r>
            <w:r w:rsidR="0073704C">
              <w:rPr>
                <w:color w:val="000000"/>
              </w:rPr>
              <w:t xml:space="preserve">a </w:t>
            </w:r>
            <w:r w:rsidR="00A8009F" w:rsidRPr="00A8009F">
              <w:rPr>
                <w:color w:val="000000"/>
              </w:rPr>
              <w:t xml:space="preserve">comprehensive HR </w:t>
            </w:r>
            <w:r w:rsidR="0073704C">
              <w:rPr>
                <w:color w:val="000000"/>
              </w:rPr>
              <w:t>function</w:t>
            </w:r>
            <w:r>
              <w:rPr>
                <w:color w:val="000000"/>
              </w:rPr>
              <w:t xml:space="preserve">, supporting </w:t>
            </w:r>
            <w:r w:rsidR="00152C57">
              <w:rPr>
                <w:color w:val="000000"/>
              </w:rPr>
              <w:t>staff</w:t>
            </w:r>
            <w:r w:rsidR="002F52B7">
              <w:rPr>
                <w:color w:val="000000"/>
              </w:rPr>
              <w:t xml:space="preserve"> to </w:t>
            </w:r>
            <w:r>
              <w:rPr>
                <w:color w:val="000000"/>
              </w:rPr>
              <w:t>foster</w:t>
            </w:r>
            <w:r w:rsidR="002F52B7">
              <w:rPr>
                <w:color w:val="000000"/>
              </w:rPr>
              <w:t xml:space="preserve"> a </w:t>
            </w:r>
            <w:r w:rsidR="006339D1">
              <w:rPr>
                <w:color w:val="000000"/>
              </w:rPr>
              <w:t>thriving</w:t>
            </w:r>
            <w:r w:rsidR="002F52B7">
              <w:rPr>
                <w:color w:val="000000"/>
              </w:rPr>
              <w:t xml:space="preserve"> workplace. </w:t>
            </w:r>
          </w:p>
          <w:p w14:paraId="3DAD1904" w14:textId="1864774E" w:rsidR="006E0756" w:rsidRDefault="006E0756" w:rsidP="009C4856">
            <w:pPr>
              <w:pStyle w:val="ListParagraph"/>
              <w:numPr>
                <w:ilvl w:val="0"/>
                <w:numId w:val="30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Identify, scope and lead new HR projects </w:t>
            </w:r>
            <w:r w:rsidR="001569A0">
              <w:rPr>
                <w:color w:val="000000"/>
              </w:rPr>
              <w:t xml:space="preserve">as required, to support our growing teams. </w:t>
            </w:r>
          </w:p>
          <w:p w14:paraId="40FCF4C1" w14:textId="221DF6A5" w:rsidR="00B87523" w:rsidRDefault="00B87523" w:rsidP="009C4856">
            <w:pPr>
              <w:pStyle w:val="ListParagraph"/>
              <w:numPr>
                <w:ilvl w:val="0"/>
                <w:numId w:val="30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Own and effectively </w:t>
            </w:r>
            <w:r w:rsidR="00581E4E">
              <w:rPr>
                <w:color w:val="000000"/>
              </w:rPr>
              <w:t>steward</w:t>
            </w:r>
            <w:r>
              <w:rPr>
                <w:color w:val="000000"/>
              </w:rPr>
              <w:t xml:space="preserve"> HR budgets and resources. </w:t>
            </w:r>
          </w:p>
          <w:p w14:paraId="35C477B0" w14:textId="7E4DC842" w:rsidR="008933EB" w:rsidRPr="00D1178E" w:rsidRDefault="00A8009F" w:rsidP="008933EB">
            <w:pPr>
              <w:pStyle w:val="ListParagraph"/>
              <w:numPr>
                <w:ilvl w:val="0"/>
                <w:numId w:val="30"/>
              </w:numPr>
              <w:shd w:val="clear" w:color="auto" w:fill="FFFFFF"/>
              <w:rPr>
                <w:color w:val="000000"/>
              </w:rPr>
            </w:pPr>
            <w:r w:rsidRPr="00A8009F">
              <w:rPr>
                <w:color w:val="000000"/>
              </w:rPr>
              <w:t xml:space="preserve">Provide strategic </w:t>
            </w:r>
            <w:r w:rsidR="001A7F29">
              <w:rPr>
                <w:color w:val="000000"/>
              </w:rPr>
              <w:t>advice</w:t>
            </w:r>
            <w:r w:rsidRPr="00A8009F">
              <w:rPr>
                <w:color w:val="000000"/>
              </w:rPr>
              <w:t xml:space="preserve"> on HR matters to senior </w:t>
            </w:r>
            <w:r>
              <w:rPr>
                <w:color w:val="000000"/>
              </w:rPr>
              <w:t>leadership</w:t>
            </w:r>
            <w:r w:rsidR="00F43BC3">
              <w:rPr>
                <w:color w:val="000000"/>
              </w:rPr>
              <w:t xml:space="preserve"> </w:t>
            </w:r>
            <w:r w:rsidR="001A7F29">
              <w:rPr>
                <w:color w:val="000000"/>
              </w:rPr>
              <w:t xml:space="preserve">when required. </w:t>
            </w:r>
            <w:r w:rsidR="00B624BC" w:rsidRPr="00B87523">
              <w:rPr>
                <w:color w:val="000000"/>
              </w:rPr>
              <w:br/>
            </w:r>
          </w:p>
          <w:p w14:paraId="13D5E581" w14:textId="5BCBB375" w:rsidR="00A8009F" w:rsidRPr="00AA4346" w:rsidRDefault="00944FBB" w:rsidP="00AA4346">
            <w:pPr>
              <w:pStyle w:val="ListParagraph"/>
              <w:numPr>
                <w:ilvl w:val="0"/>
                <w:numId w:val="37"/>
              </w:numPr>
              <w:shd w:val="clear" w:color="auto" w:fill="FFFFFF"/>
              <w:rPr>
                <w:b/>
                <w:bCs/>
                <w:color w:val="000000"/>
              </w:rPr>
            </w:pPr>
            <w:r w:rsidRPr="00AA4346">
              <w:rPr>
                <w:b/>
                <w:bCs/>
                <w:color w:val="000000"/>
              </w:rPr>
              <w:t>Managing the employee lifecycle</w:t>
            </w:r>
          </w:p>
          <w:p w14:paraId="0FD2500C" w14:textId="1697B9F4" w:rsidR="00A8009F" w:rsidRPr="00A8009F" w:rsidRDefault="00A418EC" w:rsidP="009C4856">
            <w:pPr>
              <w:pStyle w:val="ListParagraph"/>
              <w:numPr>
                <w:ilvl w:val="0"/>
                <w:numId w:val="30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572331">
              <w:rPr>
                <w:color w:val="000000"/>
              </w:rPr>
              <w:t>anage</w:t>
            </w:r>
            <w:r w:rsidR="00A8009F" w:rsidRPr="00A8009F">
              <w:rPr>
                <w:color w:val="000000"/>
              </w:rPr>
              <w:t xml:space="preserve"> the recruitment process </w:t>
            </w:r>
            <w:r w:rsidR="00572331">
              <w:rPr>
                <w:color w:val="000000"/>
              </w:rPr>
              <w:t xml:space="preserve">from advertising to onboarding, </w:t>
            </w:r>
            <w:r w:rsidR="007A44D8">
              <w:rPr>
                <w:color w:val="000000"/>
              </w:rPr>
              <w:t xml:space="preserve">working with hiring managers </w:t>
            </w:r>
            <w:r w:rsidR="00A8009F" w:rsidRPr="00A8009F">
              <w:rPr>
                <w:color w:val="000000"/>
              </w:rPr>
              <w:t>to</w:t>
            </w:r>
            <w:r w:rsidR="007A44D8">
              <w:rPr>
                <w:color w:val="000000"/>
              </w:rPr>
              <w:t xml:space="preserve"> embed best practice and</w:t>
            </w:r>
            <w:r w:rsidR="00A8009F" w:rsidRPr="00A8009F">
              <w:rPr>
                <w:color w:val="000000"/>
              </w:rPr>
              <w:t xml:space="preserve"> </w:t>
            </w:r>
            <w:r w:rsidR="00A378D2">
              <w:rPr>
                <w:color w:val="000000"/>
              </w:rPr>
              <w:t>attract diverse talent</w:t>
            </w:r>
            <w:r w:rsidR="00A8009F" w:rsidRPr="00A8009F">
              <w:rPr>
                <w:color w:val="000000"/>
              </w:rPr>
              <w:t>.</w:t>
            </w:r>
          </w:p>
          <w:p w14:paraId="58C396EE" w14:textId="2E028319" w:rsidR="00944FBB" w:rsidRDefault="00A418EC" w:rsidP="00944FBB">
            <w:pPr>
              <w:pStyle w:val="ListParagraph"/>
              <w:numPr>
                <w:ilvl w:val="0"/>
                <w:numId w:val="30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Embed</w:t>
            </w:r>
            <w:r w:rsidR="00A8009F" w:rsidRPr="00A8009F">
              <w:rPr>
                <w:color w:val="000000"/>
              </w:rPr>
              <w:t xml:space="preserve"> onboarding</w:t>
            </w:r>
            <w:r w:rsidR="00D1178E">
              <w:rPr>
                <w:color w:val="000000"/>
              </w:rPr>
              <w:t xml:space="preserve"> processes</w:t>
            </w:r>
            <w:r w:rsidR="00A8009F" w:rsidRPr="00A8009F">
              <w:rPr>
                <w:color w:val="000000"/>
              </w:rPr>
              <w:t xml:space="preserve"> t</w:t>
            </w:r>
            <w:r w:rsidR="001031C7">
              <w:rPr>
                <w:color w:val="000000"/>
              </w:rPr>
              <w:t>hat</w:t>
            </w:r>
            <w:r w:rsidR="00A8009F" w:rsidRPr="00A8009F">
              <w:rPr>
                <w:color w:val="000000"/>
              </w:rPr>
              <w:t xml:space="preserve"> ensure new employees are integrated successfully</w:t>
            </w:r>
            <w:r w:rsidR="000F63E4">
              <w:rPr>
                <w:color w:val="000000"/>
              </w:rPr>
              <w:t xml:space="preserve">, and offboarding </w:t>
            </w:r>
            <w:r w:rsidR="000F63E4" w:rsidRPr="00A8009F">
              <w:rPr>
                <w:color w:val="000000"/>
              </w:rPr>
              <w:t>pr</w:t>
            </w:r>
            <w:r w:rsidR="000F63E4">
              <w:rPr>
                <w:color w:val="000000"/>
              </w:rPr>
              <w:t xml:space="preserve">ocesses that </w:t>
            </w:r>
            <w:r w:rsidR="007F6448">
              <w:rPr>
                <w:color w:val="000000"/>
              </w:rPr>
              <w:t>result in</w:t>
            </w:r>
            <w:r w:rsidR="000F63E4">
              <w:rPr>
                <w:color w:val="000000"/>
              </w:rPr>
              <w:t xml:space="preserve"> </w:t>
            </w:r>
            <w:r w:rsidR="000C0816">
              <w:rPr>
                <w:color w:val="000000"/>
              </w:rPr>
              <w:t xml:space="preserve">a smooth </w:t>
            </w:r>
            <w:r w:rsidR="00D1178E">
              <w:rPr>
                <w:color w:val="000000"/>
              </w:rPr>
              <w:t>handover and transition</w:t>
            </w:r>
            <w:r w:rsidR="000C0816">
              <w:rPr>
                <w:color w:val="000000"/>
              </w:rPr>
              <w:t xml:space="preserve">. </w:t>
            </w:r>
          </w:p>
          <w:p w14:paraId="790770F8" w14:textId="183E492E" w:rsidR="00B41BC0" w:rsidRDefault="00C7280C" w:rsidP="00B41BC0">
            <w:pPr>
              <w:pStyle w:val="ListParagraph"/>
              <w:numPr>
                <w:ilvl w:val="0"/>
                <w:numId w:val="30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Ensure clarity </w:t>
            </w:r>
            <w:r w:rsidR="00BE05D1">
              <w:rPr>
                <w:color w:val="000000"/>
              </w:rPr>
              <w:t>and consistency</w:t>
            </w:r>
            <w:r>
              <w:rPr>
                <w:color w:val="000000"/>
              </w:rPr>
              <w:t xml:space="preserve"> </w:t>
            </w:r>
            <w:r w:rsidR="00FA25B0">
              <w:rPr>
                <w:color w:val="000000"/>
              </w:rPr>
              <w:t xml:space="preserve">for managers </w:t>
            </w:r>
            <w:r>
              <w:rPr>
                <w:color w:val="000000"/>
              </w:rPr>
              <w:t>on line management expectations, include objective setting</w:t>
            </w:r>
            <w:r w:rsidR="00944FBB">
              <w:rPr>
                <w:color w:val="000000"/>
              </w:rPr>
              <w:t>, performance management,</w:t>
            </w:r>
            <w:r>
              <w:rPr>
                <w:color w:val="000000"/>
              </w:rPr>
              <w:t xml:space="preserve"> and learning and </w:t>
            </w:r>
            <w:r>
              <w:rPr>
                <w:color w:val="000000"/>
              </w:rPr>
              <w:lastRenderedPageBreak/>
              <w:t xml:space="preserve">development. </w:t>
            </w:r>
            <w:r w:rsidR="002B46E0">
              <w:rPr>
                <w:color w:val="000000"/>
              </w:rPr>
              <w:br/>
            </w:r>
          </w:p>
          <w:p w14:paraId="5296B2A6" w14:textId="0284C368" w:rsidR="00B41BC0" w:rsidRPr="00B41BC0" w:rsidRDefault="00B41BC0" w:rsidP="00AA4346">
            <w:pPr>
              <w:pStyle w:val="ListParagraph"/>
              <w:numPr>
                <w:ilvl w:val="0"/>
                <w:numId w:val="37"/>
              </w:numPr>
              <w:shd w:val="clear" w:color="auto" w:fill="FFFFFF"/>
              <w:rPr>
                <w:b/>
                <w:bCs/>
                <w:color w:val="000000"/>
              </w:rPr>
            </w:pPr>
            <w:r w:rsidRPr="00B41BC0">
              <w:rPr>
                <w:b/>
                <w:bCs/>
                <w:color w:val="000000"/>
              </w:rPr>
              <w:t>HR Operations and Support</w:t>
            </w:r>
          </w:p>
          <w:p w14:paraId="39630AE0" w14:textId="77777777" w:rsidR="00B41BC0" w:rsidRDefault="00B41BC0" w:rsidP="00B41BC0"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B41BC0">
              <w:rPr>
                <w:color w:val="000000"/>
              </w:rPr>
              <w:t xml:space="preserve">versee HR operations, including payroll and employee records management, ensuring our HR system (Breathe) is up-to-date with staff records, policies, holiday calculations, etc. </w:t>
            </w:r>
          </w:p>
          <w:p w14:paraId="5CA5A316" w14:textId="77777777" w:rsidR="00B41BC0" w:rsidRDefault="00B41BC0" w:rsidP="00B41BC0"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color w:val="000000"/>
              </w:rPr>
            </w:pPr>
            <w:r w:rsidRPr="00B41BC0">
              <w:rPr>
                <w:color w:val="000000"/>
              </w:rPr>
              <w:t>Ensure HR policies and procedures are compliant with regulations and stay up to date.</w:t>
            </w:r>
          </w:p>
          <w:p w14:paraId="1256A423" w14:textId="40F6E222" w:rsidR="00B41BC0" w:rsidRDefault="00B41BC0" w:rsidP="00B41BC0"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color w:val="000000"/>
              </w:rPr>
            </w:pPr>
            <w:r w:rsidRPr="00B41BC0">
              <w:rPr>
                <w:color w:val="000000"/>
              </w:rPr>
              <w:t>Support staff with questions relating to our HR policies and practices.</w:t>
            </w:r>
          </w:p>
          <w:p w14:paraId="5E32F895" w14:textId="11C37470" w:rsidR="00B41BC0" w:rsidRPr="00B41BC0" w:rsidRDefault="00B41BC0" w:rsidP="00B41BC0"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color w:val="000000"/>
              </w:rPr>
            </w:pPr>
            <w:r w:rsidRPr="00B41BC0">
              <w:rPr>
                <w:color w:val="000000"/>
              </w:rPr>
              <w:t>Maintain the integrity and confidentiality of staff files and records.</w:t>
            </w:r>
          </w:p>
          <w:p w14:paraId="28A98A17" w14:textId="77777777" w:rsidR="00686383" w:rsidRDefault="00686383" w:rsidP="008933EB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14:paraId="33426AE4" w14:textId="77777777" w:rsidR="009A105C" w:rsidRPr="00184010" w:rsidRDefault="009A105C" w:rsidP="00AA4346">
            <w:pPr>
              <w:pStyle w:val="ListParagraph"/>
              <w:numPr>
                <w:ilvl w:val="0"/>
                <w:numId w:val="37"/>
              </w:numPr>
              <w:shd w:val="clear" w:color="auto" w:fill="FFFFFF"/>
              <w:rPr>
                <w:color w:val="000000"/>
              </w:rPr>
            </w:pPr>
            <w:r w:rsidRPr="00184010">
              <w:rPr>
                <w:b/>
                <w:bCs/>
                <w:color w:val="000000"/>
              </w:rPr>
              <w:t xml:space="preserve">Employee </w:t>
            </w:r>
            <w:r>
              <w:rPr>
                <w:b/>
                <w:bCs/>
                <w:color w:val="000000"/>
              </w:rPr>
              <w:t>E</w:t>
            </w:r>
            <w:r w:rsidRPr="00184010">
              <w:rPr>
                <w:b/>
                <w:bCs/>
                <w:color w:val="000000"/>
              </w:rPr>
              <w:t xml:space="preserve">ngagement and </w:t>
            </w:r>
            <w:r>
              <w:rPr>
                <w:b/>
                <w:bCs/>
                <w:color w:val="000000"/>
              </w:rPr>
              <w:t>C</w:t>
            </w:r>
            <w:r w:rsidRPr="00184010">
              <w:rPr>
                <w:b/>
                <w:bCs/>
                <w:color w:val="000000"/>
              </w:rPr>
              <w:t>ulture</w:t>
            </w:r>
          </w:p>
          <w:p w14:paraId="160B6D6B" w14:textId="77777777" w:rsidR="009A105C" w:rsidRDefault="009A105C" w:rsidP="009A105C">
            <w:pPr>
              <w:pStyle w:val="ListParagraph"/>
              <w:numPr>
                <w:ilvl w:val="0"/>
                <w:numId w:val="36"/>
              </w:numPr>
              <w:shd w:val="clear" w:color="auto" w:fill="FFFFFF"/>
              <w:rPr>
                <w:color w:val="000000"/>
              </w:rPr>
            </w:pPr>
            <w:r w:rsidRPr="008933EB">
              <w:rPr>
                <w:color w:val="000000"/>
              </w:rPr>
              <w:t>Work with senior leadership and team leads to help foster a positive, collaborative, and high-performance workplace.</w:t>
            </w:r>
          </w:p>
          <w:p w14:paraId="4F716B60" w14:textId="77777777" w:rsidR="009A105C" w:rsidRDefault="009A105C" w:rsidP="009A105C">
            <w:pPr>
              <w:pStyle w:val="ListParagraph"/>
              <w:numPr>
                <w:ilvl w:val="0"/>
                <w:numId w:val="36"/>
              </w:numPr>
              <w:shd w:val="clear" w:color="auto" w:fill="FFFFFF"/>
              <w:rPr>
                <w:color w:val="000000"/>
              </w:rPr>
            </w:pPr>
            <w:r w:rsidRPr="008933EB">
              <w:rPr>
                <w:color w:val="000000"/>
              </w:rPr>
              <w:t>Leading the annual listening exercise with staff, ensuring arising actions are carried through to strengthen our working environment.</w:t>
            </w:r>
          </w:p>
          <w:p w14:paraId="4B8E759A" w14:textId="0DAB5430" w:rsidR="009A105C" w:rsidRPr="00AA4346" w:rsidRDefault="009A105C" w:rsidP="008933EB">
            <w:pPr>
              <w:pStyle w:val="ListParagraph"/>
              <w:numPr>
                <w:ilvl w:val="0"/>
                <w:numId w:val="36"/>
              </w:numPr>
              <w:shd w:val="clear" w:color="auto" w:fill="FFFFFF"/>
              <w:rPr>
                <w:color w:val="000000"/>
              </w:rPr>
            </w:pPr>
            <w:r w:rsidRPr="008933EB">
              <w:rPr>
                <w:color w:val="000000"/>
              </w:rPr>
              <w:t>Ensure effective communication channels are in place for employees to voice concerns and suggestions.</w:t>
            </w:r>
          </w:p>
          <w:p w14:paraId="2FA3A95A" w14:textId="1D3C079F" w:rsidR="008933EB" w:rsidRPr="008933EB" w:rsidRDefault="008933EB" w:rsidP="008933E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E731A" w14:paraId="05A773FC" w14:textId="77777777">
        <w:tc>
          <w:tcPr>
            <w:tcW w:w="9016" w:type="dxa"/>
            <w:shd w:val="clear" w:color="auto" w:fill="BDD7EE"/>
          </w:tcPr>
          <w:p w14:paraId="2C8501EC" w14:textId="77777777" w:rsidR="008E731A" w:rsidRPr="002F07D2" w:rsidRDefault="00D53367">
            <w:r w:rsidRPr="002F07D2">
              <w:lastRenderedPageBreak/>
              <w:t>The Individual – skills, experience, attitudes</w:t>
            </w:r>
          </w:p>
        </w:tc>
      </w:tr>
      <w:tr w:rsidR="008E731A" w14:paraId="540EE385" w14:textId="77777777">
        <w:tc>
          <w:tcPr>
            <w:tcW w:w="9016" w:type="dxa"/>
          </w:tcPr>
          <w:p w14:paraId="423BBDD1" w14:textId="22B3D5E1" w:rsidR="00254528" w:rsidRDefault="00254528" w:rsidP="00BE7990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121B95">
              <w:rPr>
                <w:rFonts w:asciiTheme="minorHAnsi" w:hAnsiTheme="minorHAnsi" w:cstheme="minorHAnsi"/>
              </w:rPr>
              <w:t>Passion for Jesus</w:t>
            </w:r>
            <w:r w:rsidR="00E60372">
              <w:rPr>
                <w:rFonts w:asciiTheme="minorHAnsi" w:hAnsiTheme="minorHAnsi" w:cstheme="minorHAnsi"/>
              </w:rPr>
              <w:t>.</w:t>
            </w:r>
          </w:p>
          <w:p w14:paraId="62C119F7" w14:textId="46417426" w:rsidR="00BE7990" w:rsidRDefault="00EC19F9" w:rsidP="00BE7990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57028D">
              <w:rPr>
                <w:rFonts w:asciiTheme="minorHAnsi" w:hAnsiTheme="minorHAnsi" w:cstheme="minorHAnsi"/>
              </w:rPr>
              <w:t>Prayerful, relational and sacrificial, in line with our core values of ‘</w:t>
            </w:r>
            <w:r w:rsidRPr="0057028D">
              <w:rPr>
                <w:rFonts w:asciiTheme="minorHAnsi" w:hAnsiTheme="minorHAnsi" w:cstheme="minorHAnsi"/>
                <w:i/>
                <w:iCs/>
              </w:rPr>
              <w:t xml:space="preserve">Pray, Play </w:t>
            </w:r>
            <w:r w:rsidRPr="0057028D">
              <w:rPr>
                <w:rFonts w:asciiTheme="minorHAnsi" w:hAnsiTheme="minorHAnsi" w:cstheme="minorHAnsi"/>
              </w:rPr>
              <w:t xml:space="preserve">and </w:t>
            </w:r>
            <w:r w:rsidRPr="0057028D">
              <w:rPr>
                <w:rFonts w:asciiTheme="minorHAnsi" w:hAnsiTheme="minorHAnsi" w:cstheme="minorHAnsi"/>
                <w:i/>
                <w:iCs/>
              </w:rPr>
              <w:t>Obey’</w:t>
            </w:r>
            <w:r w:rsidRPr="0057028D">
              <w:rPr>
                <w:rFonts w:asciiTheme="minorHAnsi" w:hAnsiTheme="minorHAnsi" w:cstheme="minorHAnsi"/>
              </w:rPr>
              <w:t xml:space="preserve">. </w:t>
            </w:r>
          </w:p>
          <w:p w14:paraId="074AEAAC" w14:textId="4B5F4D6E" w:rsidR="00A42FF3" w:rsidRDefault="00A42FF3" w:rsidP="00A42FF3">
            <w:pPr>
              <w:pStyle w:val="Default"/>
              <w:numPr>
                <w:ilvl w:val="0"/>
                <w:numId w:val="33"/>
              </w:numPr>
            </w:pPr>
            <w:r>
              <w:t xml:space="preserve">Level 5 </w:t>
            </w:r>
            <w:r w:rsidRPr="006F2A9F">
              <w:t xml:space="preserve">CIPD accreditation </w:t>
            </w:r>
            <w:r>
              <w:t>or equivalent.</w:t>
            </w:r>
          </w:p>
          <w:p w14:paraId="4F86427E" w14:textId="1BD78BEA" w:rsidR="00BE7990" w:rsidRPr="00BE7990" w:rsidRDefault="0057293E" w:rsidP="00BE7990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6F2A9F">
              <w:t>HR</w:t>
            </w:r>
            <w:r>
              <w:t xml:space="preserve"> </w:t>
            </w:r>
            <w:r w:rsidR="00E60372">
              <w:t xml:space="preserve">leadership </w:t>
            </w:r>
            <w:r w:rsidRPr="006F2A9F">
              <w:t>experienc</w:t>
            </w:r>
            <w:r w:rsidR="00215761">
              <w:t>e</w:t>
            </w:r>
            <w:r w:rsidR="00E60372">
              <w:t>.</w:t>
            </w:r>
          </w:p>
          <w:p w14:paraId="7441E7B0" w14:textId="77777777" w:rsidR="00BE7990" w:rsidRPr="00BE7990" w:rsidRDefault="00215761" w:rsidP="00BE7990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t>Strong interpersonal and communication skills.</w:t>
            </w:r>
          </w:p>
          <w:p w14:paraId="1EA40F7A" w14:textId="4414FD30" w:rsidR="00215761" w:rsidRPr="00BE7990" w:rsidRDefault="00215761" w:rsidP="00BE7990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215761">
              <w:t>Ability to work collaboratively with senior leadership</w:t>
            </w:r>
            <w:r w:rsidR="007A61F0">
              <w:t xml:space="preserve">, </w:t>
            </w:r>
            <w:r w:rsidR="00413346">
              <w:t xml:space="preserve">a diverse </w:t>
            </w:r>
            <w:r w:rsidR="007A61F0">
              <w:t xml:space="preserve">staff </w:t>
            </w:r>
            <w:r w:rsidR="00413346">
              <w:t xml:space="preserve">team </w:t>
            </w:r>
            <w:r w:rsidR="007A61F0">
              <w:t xml:space="preserve">and </w:t>
            </w:r>
            <w:r w:rsidR="00413346">
              <w:t xml:space="preserve">external </w:t>
            </w:r>
            <w:r w:rsidR="007A61F0">
              <w:t>stakeholders.</w:t>
            </w:r>
          </w:p>
          <w:p w14:paraId="50B3C965" w14:textId="77777777" w:rsidR="00904C6D" w:rsidRDefault="00904C6D" w:rsidP="00BE7990">
            <w:pPr>
              <w:pStyle w:val="Default"/>
              <w:numPr>
                <w:ilvl w:val="0"/>
                <w:numId w:val="33"/>
              </w:numPr>
            </w:pPr>
            <w:r>
              <w:t>Organised and efficient, able to prioritise competing demands.</w:t>
            </w:r>
          </w:p>
          <w:p w14:paraId="4048CCB5" w14:textId="77777777" w:rsidR="00904C6D" w:rsidRDefault="00904C6D" w:rsidP="00BE7990">
            <w:pPr>
              <w:pStyle w:val="Default"/>
              <w:numPr>
                <w:ilvl w:val="0"/>
                <w:numId w:val="33"/>
              </w:numPr>
            </w:pPr>
            <w:r>
              <w:t>Confident to take initiative, solve problems and make decisions.</w:t>
            </w:r>
          </w:p>
          <w:p w14:paraId="6521CBC8" w14:textId="5DBC526E" w:rsidR="00904C6D" w:rsidRDefault="00215761" w:rsidP="00BE7990">
            <w:pPr>
              <w:pStyle w:val="Default"/>
              <w:numPr>
                <w:ilvl w:val="0"/>
                <w:numId w:val="33"/>
              </w:numPr>
            </w:pPr>
            <w:r>
              <w:t xml:space="preserve">High emotional intelligence, and </w:t>
            </w:r>
            <w:r w:rsidR="00904C6D" w:rsidRPr="006F2A9F">
              <w:t>the ability to manage sensitive and confidential situations with tact, professionalism, and diplomacy.</w:t>
            </w:r>
          </w:p>
          <w:p w14:paraId="74C7D3E9" w14:textId="1F9F7D03" w:rsidR="006F2A9F" w:rsidRPr="006F2A9F" w:rsidRDefault="006F2A9F" w:rsidP="00BE7990">
            <w:pPr>
              <w:pStyle w:val="Default"/>
              <w:numPr>
                <w:ilvl w:val="0"/>
                <w:numId w:val="33"/>
              </w:numPr>
            </w:pPr>
            <w:r>
              <w:t>Computer literate, familiar with Microsoft products and HR systems</w:t>
            </w:r>
            <w:r w:rsidR="00214CA5">
              <w:t>.</w:t>
            </w:r>
          </w:p>
          <w:p w14:paraId="34D32818" w14:textId="28814F81" w:rsidR="008E731A" w:rsidRPr="002F07D2" w:rsidRDefault="008E731A" w:rsidP="00FC499A"/>
          <w:p w14:paraId="49D94B82" w14:textId="4763F33B" w:rsidR="002F07D2" w:rsidRDefault="002F07D2" w:rsidP="002F07D2">
            <w:pPr>
              <w:rPr>
                <w:color w:val="222222"/>
              </w:rPr>
            </w:pPr>
            <w:r w:rsidRPr="002F07D2">
              <w:rPr>
                <w:b/>
                <w:color w:val="222222"/>
                <w:highlight w:val="white"/>
              </w:rPr>
              <w:t xml:space="preserve">Occupational Requirement: </w:t>
            </w:r>
            <w:r w:rsidRPr="002F07D2">
              <w:rPr>
                <w:color w:val="222222"/>
                <w:highlight w:val="white"/>
              </w:rPr>
              <w:t xml:space="preserve">This post has an occupational requirement for the holder to be a Christian, and to be in full sympathy with the aims and ethos of Emmaus Rd’s </w:t>
            </w:r>
            <w:r>
              <w:rPr>
                <w:color w:val="222222"/>
                <w:highlight w:val="white"/>
              </w:rPr>
              <w:t>vis</w:t>
            </w:r>
            <w:r w:rsidR="004A02F2">
              <w:rPr>
                <w:color w:val="222222"/>
                <w:highlight w:val="white"/>
              </w:rPr>
              <w:t>i</w:t>
            </w:r>
            <w:r>
              <w:rPr>
                <w:color w:val="222222"/>
                <w:highlight w:val="white"/>
              </w:rPr>
              <w:t xml:space="preserve">on </w:t>
            </w:r>
            <w:r w:rsidRPr="002F07D2">
              <w:rPr>
                <w:color w:val="222222"/>
                <w:highlight w:val="white"/>
              </w:rPr>
              <w:t xml:space="preserve">and mission. </w:t>
            </w:r>
          </w:p>
          <w:p w14:paraId="74B1B0B4" w14:textId="5FD4D74F" w:rsidR="00E80207" w:rsidRDefault="00E80207" w:rsidP="002F07D2">
            <w:pPr>
              <w:rPr>
                <w:color w:val="222222"/>
              </w:rPr>
            </w:pPr>
          </w:p>
          <w:p w14:paraId="5A6E49B7" w14:textId="4130EF94" w:rsidR="008E731A" w:rsidRPr="007A0C5A" w:rsidRDefault="00E80207" w:rsidP="002F07D2">
            <w:pPr>
              <w:rPr>
                <w:rFonts w:cstheme="minorHAnsi"/>
                <w:color w:val="000000" w:themeColor="text1"/>
              </w:rPr>
            </w:pPr>
            <w:r w:rsidRPr="00C94A61">
              <w:rPr>
                <w:b/>
                <w:bCs/>
                <w:color w:val="222222"/>
                <w:shd w:val="clear" w:color="auto" w:fill="FFFFFF"/>
              </w:rPr>
              <w:t xml:space="preserve">Right to Work: </w:t>
            </w:r>
            <w:r w:rsidRPr="00C94A61">
              <w:rPr>
                <w:color w:val="222222"/>
                <w:shd w:val="clear" w:color="auto" w:fill="FFFFFF"/>
              </w:rPr>
              <w:t xml:space="preserve">You must have the right to work in the UK. Emmaus </w:t>
            </w:r>
            <w:r>
              <w:rPr>
                <w:color w:val="222222"/>
                <w:shd w:val="clear" w:color="auto" w:fill="FFFFFF"/>
              </w:rPr>
              <w:t xml:space="preserve">Rd </w:t>
            </w:r>
            <w:r w:rsidRPr="00C94A61">
              <w:rPr>
                <w:color w:val="222222"/>
                <w:shd w:val="clear" w:color="auto" w:fill="FFFFFF"/>
              </w:rPr>
              <w:t>will not be able to obtain a work visa on your behalf.</w:t>
            </w:r>
          </w:p>
        </w:tc>
      </w:tr>
    </w:tbl>
    <w:p w14:paraId="5A3B50B0" w14:textId="77777777" w:rsidR="008E731A" w:rsidRDefault="008E731A" w:rsidP="00087F7D"/>
    <w:sectPr w:rsidR="008E731A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0EB5C" w14:textId="77777777" w:rsidR="00876886" w:rsidRDefault="00876886" w:rsidP="005F56D9">
      <w:r>
        <w:separator/>
      </w:r>
    </w:p>
  </w:endnote>
  <w:endnote w:type="continuationSeparator" w:id="0">
    <w:p w14:paraId="7ED93699" w14:textId="77777777" w:rsidR="00876886" w:rsidRDefault="00876886" w:rsidP="005F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FF572" w14:textId="77777777" w:rsidR="00876886" w:rsidRDefault="00876886" w:rsidP="005F56D9">
      <w:r>
        <w:separator/>
      </w:r>
    </w:p>
  </w:footnote>
  <w:footnote w:type="continuationSeparator" w:id="0">
    <w:p w14:paraId="32AB43E3" w14:textId="77777777" w:rsidR="00876886" w:rsidRDefault="00876886" w:rsidP="005F5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4A394" w14:textId="0D85508E" w:rsidR="005F56D9" w:rsidRDefault="005F56D9" w:rsidP="005F56D9">
    <w:pPr>
      <w:pStyle w:val="Header"/>
      <w:jc w:val="right"/>
    </w:pPr>
    <w:r>
      <w:rPr>
        <w:b/>
        <w:noProof/>
        <w:sz w:val="32"/>
        <w:szCs w:val="32"/>
      </w:rPr>
      <w:drawing>
        <wp:inline distT="114300" distB="114300" distL="114300" distR="114300" wp14:anchorId="5FF45F85" wp14:editId="3D0159EB">
          <wp:extent cx="2847847" cy="609600"/>
          <wp:effectExtent l="0" t="0" r="0" b="0"/>
          <wp:docPr id="1073741828" name="image1.png" descr="A black background with a black squar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1.png" descr="A black background with a black square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3214" cy="6107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06C241" w14:textId="77777777" w:rsidR="005F56D9" w:rsidRPr="005F56D9" w:rsidRDefault="005F56D9" w:rsidP="005F56D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7F47"/>
    <w:multiLevelType w:val="hybridMultilevel"/>
    <w:tmpl w:val="5374F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3714E"/>
    <w:multiLevelType w:val="multilevel"/>
    <w:tmpl w:val="0060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0593C"/>
    <w:multiLevelType w:val="hybridMultilevel"/>
    <w:tmpl w:val="3086E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7978BE"/>
    <w:multiLevelType w:val="hybridMultilevel"/>
    <w:tmpl w:val="E1E250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306000"/>
    <w:multiLevelType w:val="hybridMultilevel"/>
    <w:tmpl w:val="73D2B5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0C7344"/>
    <w:multiLevelType w:val="multilevel"/>
    <w:tmpl w:val="74FA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3507E1"/>
    <w:multiLevelType w:val="hybridMultilevel"/>
    <w:tmpl w:val="03C28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81BFE"/>
    <w:multiLevelType w:val="hybridMultilevel"/>
    <w:tmpl w:val="47E0BF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97B5915"/>
    <w:multiLevelType w:val="hybridMultilevel"/>
    <w:tmpl w:val="99BC4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A0906"/>
    <w:multiLevelType w:val="multilevel"/>
    <w:tmpl w:val="AF54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365635"/>
    <w:multiLevelType w:val="multilevel"/>
    <w:tmpl w:val="02A2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4A3D0F"/>
    <w:multiLevelType w:val="hybridMultilevel"/>
    <w:tmpl w:val="5ECAE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C91DD3"/>
    <w:multiLevelType w:val="hybridMultilevel"/>
    <w:tmpl w:val="DD14037E"/>
    <w:lvl w:ilvl="0" w:tplc="416EA8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03B11"/>
    <w:multiLevelType w:val="hybridMultilevel"/>
    <w:tmpl w:val="75F6D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9607C1"/>
    <w:multiLevelType w:val="hybridMultilevel"/>
    <w:tmpl w:val="6AF25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53285"/>
    <w:multiLevelType w:val="multilevel"/>
    <w:tmpl w:val="BE74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C6393"/>
    <w:multiLevelType w:val="hybridMultilevel"/>
    <w:tmpl w:val="10E0AAB4"/>
    <w:lvl w:ilvl="0" w:tplc="29D08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A2685"/>
    <w:multiLevelType w:val="multilevel"/>
    <w:tmpl w:val="0A7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AD3F0D"/>
    <w:multiLevelType w:val="multilevel"/>
    <w:tmpl w:val="4CF0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E755CA"/>
    <w:multiLevelType w:val="multilevel"/>
    <w:tmpl w:val="BA4A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A50D19"/>
    <w:multiLevelType w:val="hybridMultilevel"/>
    <w:tmpl w:val="5A087A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D1667D"/>
    <w:multiLevelType w:val="hybridMultilevel"/>
    <w:tmpl w:val="49886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72FC6"/>
    <w:multiLevelType w:val="hybridMultilevel"/>
    <w:tmpl w:val="BDAC1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C5155"/>
    <w:multiLevelType w:val="multilevel"/>
    <w:tmpl w:val="FA9E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7E0589"/>
    <w:multiLevelType w:val="multilevel"/>
    <w:tmpl w:val="1C3A50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2171E71"/>
    <w:multiLevelType w:val="multilevel"/>
    <w:tmpl w:val="3546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313085"/>
    <w:multiLevelType w:val="hybridMultilevel"/>
    <w:tmpl w:val="1236E3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F70710"/>
    <w:multiLevelType w:val="hybridMultilevel"/>
    <w:tmpl w:val="26E6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73054"/>
    <w:multiLevelType w:val="multilevel"/>
    <w:tmpl w:val="71D0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4A0CF4"/>
    <w:multiLevelType w:val="hybridMultilevel"/>
    <w:tmpl w:val="23E0A3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829ED"/>
    <w:multiLevelType w:val="hybridMultilevel"/>
    <w:tmpl w:val="4232D790"/>
    <w:lvl w:ilvl="0" w:tplc="416EA8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742CB"/>
    <w:multiLevelType w:val="hybridMultilevel"/>
    <w:tmpl w:val="5DAC14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6759AD"/>
    <w:multiLevelType w:val="hybridMultilevel"/>
    <w:tmpl w:val="04046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7624CC"/>
    <w:multiLevelType w:val="multilevel"/>
    <w:tmpl w:val="9F3C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004378"/>
    <w:multiLevelType w:val="hybridMultilevel"/>
    <w:tmpl w:val="D550F3C0"/>
    <w:lvl w:ilvl="0" w:tplc="416EA8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86754"/>
    <w:multiLevelType w:val="multilevel"/>
    <w:tmpl w:val="7760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730A0A"/>
    <w:multiLevelType w:val="hybridMultilevel"/>
    <w:tmpl w:val="948A0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082881">
    <w:abstractNumId w:val="24"/>
  </w:num>
  <w:num w:numId="2" w16cid:durableId="1336566369">
    <w:abstractNumId w:val="4"/>
  </w:num>
  <w:num w:numId="3" w16cid:durableId="490872108">
    <w:abstractNumId w:val="20"/>
  </w:num>
  <w:num w:numId="4" w16cid:durableId="912352539">
    <w:abstractNumId w:val="32"/>
  </w:num>
  <w:num w:numId="5" w16cid:durableId="1754816076">
    <w:abstractNumId w:val="0"/>
  </w:num>
  <w:num w:numId="6" w16cid:durableId="1866551277">
    <w:abstractNumId w:val="31"/>
  </w:num>
  <w:num w:numId="7" w16cid:durableId="53164099">
    <w:abstractNumId w:val="13"/>
  </w:num>
  <w:num w:numId="8" w16cid:durableId="1756121675">
    <w:abstractNumId w:val="2"/>
  </w:num>
  <w:num w:numId="9" w16cid:durableId="630136126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476020359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189881394">
    <w:abstractNumId w:val="35"/>
  </w:num>
  <w:num w:numId="12" w16cid:durableId="428504248">
    <w:abstractNumId w:val="11"/>
  </w:num>
  <w:num w:numId="13" w16cid:durableId="276375713">
    <w:abstractNumId w:val="36"/>
  </w:num>
  <w:num w:numId="14" w16cid:durableId="1335497941">
    <w:abstractNumId w:val="3"/>
  </w:num>
  <w:num w:numId="15" w16cid:durableId="2051149558">
    <w:abstractNumId w:val="7"/>
  </w:num>
  <w:num w:numId="16" w16cid:durableId="923757957">
    <w:abstractNumId w:val="26"/>
  </w:num>
  <w:num w:numId="17" w16cid:durableId="1044447369">
    <w:abstractNumId w:val="5"/>
  </w:num>
  <w:num w:numId="18" w16cid:durableId="1000890975">
    <w:abstractNumId w:val="25"/>
  </w:num>
  <w:num w:numId="19" w16cid:durableId="67654202">
    <w:abstractNumId w:val="15"/>
  </w:num>
  <w:num w:numId="20" w16cid:durableId="707217239">
    <w:abstractNumId w:val="18"/>
  </w:num>
  <w:num w:numId="21" w16cid:durableId="1101535534">
    <w:abstractNumId w:val="10"/>
  </w:num>
  <w:num w:numId="22" w16cid:durableId="1709603632">
    <w:abstractNumId w:val="23"/>
  </w:num>
  <w:num w:numId="23" w16cid:durableId="969703128">
    <w:abstractNumId w:val="17"/>
  </w:num>
  <w:num w:numId="24" w16cid:durableId="1369531904">
    <w:abstractNumId w:val="1"/>
  </w:num>
  <w:num w:numId="25" w16cid:durableId="688408517">
    <w:abstractNumId w:val="33"/>
  </w:num>
  <w:num w:numId="26" w16cid:durableId="598486530">
    <w:abstractNumId w:val="9"/>
  </w:num>
  <w:num w:numId="27" w16cid:durableId="568539908">
    <w:abstractNumId w:val="29"/>
  </w:num>
  <w:num w:numId="28" w16cid:durableId="494957232">
    <w:abstractNumId w:val="12"/>
  </w:num>
  <w:num w:numId="29" w16cid:durableId="1048726235">
    <w:abstractNumId w:val="30"/>
  </w:num>
  <w:num w:numId="30" w16cid:durableId="1169175857">
    <w:abstractNumId w:val="27"/>
  </w:num>
  <w:num w:numId="31" w16cid:durableId="1755126981">
    <w:abstractNumId w:val="34"/>
  </w:num>
  <w:num w:numId="32" w16cid:durableId="234895901">
    <w:abstractNumId w:val="21"/>
  </w:num>
  <w:num w:numId="33" w16cid:durableId="2121991461">
    <w:abstractNumId w:val="8"/>
  </w:num>
  <w:num w:numId="34" w16cid:durableId="647244427">
    <w:abstractNumId w:val="22"/>
  </w:num>
  <w:num w:numId="35" w16cid:durableId="258564593">
    <w:abstractNumId w:val="14"/>
  </w:num>
  <w:num w:numId="36" w16cid:durableId="632060472">
    <w:abstractNumId w:val="6"/>
  </w:num>
  <w:num w:numId="37" w16cid:durableId="19141974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31A"/>
    <w:rsid w:val="00003DE3"/>
    <w:rsid w:val="000236FD"/>
    <w:rsid w:val="00035B41"/>
    <w:rsid w:val="00050067"/>
    <w:rsid w:val="000556DC"/>
    <w:rsid w:val="000572F7"/>
    <w:rsid w:val="000725AB"/>
    <w:rsid w:val="00084CB2"/>
    <w:rsid w:val="00087F7D"/>
    <w:rsid w:val="000978E3"/>
    <w:rsid w:val="000A3CB0"/>
    <w:rsid w:val="000B2E24"/>
    <w:rsid w:val="000C0816"/>
    <w:rsid w:val="000E463F"/>
    <w:rsid w:val="000F5406"/>
    <w:rsid w:val="000F63E4"/>
    <w:rsid w:val="001030F1"/>
    <w:rsid w:val="001031C7"/>
    <w:rsid w:val="00124146"/>
    <w:rsid w:val="00136984"/>
    <w:rsid w:val="00137D98"/>
    <w:rsid w:val="001459D0"/>
    <w:rsid w:val="00152C57"/>
    <w:rsid w:val="001562C5"/>
    <w:rsid w:val="001569A0"/>
    <w:rsid w:val="00161712"/>
    <w:rsid w:val="00170A52"/>
    <w:rsid w:val="00184010"/>
    <w:rsid w:val="0018672C"/>
    <w:rsid w:val="001A7B06"/>
    <w:rsid w:val="001A7F29"/>
    <w:rsid w:val="001E3C9A"/>
    <w:rsid w:val="001E6721"/>
    <w:rsid w:val="001E76F4"/>
    <w:rsid w:val="002024C3"/>
    <w:rsid w:val="00214CA5"/>
    <w:rsid w:val="00215761"/>
    <w:rsid w:val="0022088C"/>
    <w:rsid w:val="00240191"/>
    <w:rsid w:val="00254528"/>
    <w:rsid w:val="002629D4"/>
    <w:rsid w:val="002A69FD"/>
    <w:rsid w:val="002B2642"/>
    <w:rsid w:val="002B2E07"/>
    <w:rsid w:val="002B46E0"/>
    <w:rsid w:val="002F07D2"/>
    <w:rsid w:val="002F4E3D"/>
    <w:rsid w:val="002F52B7"/>
    <w:rsid w:val="00332AE8"/>
    <w:rsid w:val="00335415"/>
    <w:rsid w:val="003372B4"/>
    <w:rsid w:val="003456EE"/>
    <w:rsid w:val="0036492E"/>
    <w:rsid w:val="00387410"/>
    <w:rsid w:val="00397F61"/>
    <w:rsid w:val="003A2D67"/>
    <w:rsid w:val="003B554A"/>
    <w:rsid w:val="003C5502"/>
    <w:rsid w:val="003C698A"/>
    <w:rsid w:val="003D2F82"/>
    <w:rsid w:val="003F3E93"/>
    <w:rsid w:val="00410D38"/>
    <w:rsid w:val="00413346"/>
    <w:rsid w:val="0042254E"/>
    <w:rsid w:val="00422CEA"/>
    <w:rsid w:val="00425098"/>
    <w:rsid w:val="00425412"/>
    <w:rsid w:val="00431387"/>
    <w:rsid w:val="0044234E"/>
    <w:rsid w:val="0044582B"/>
    <w:rsid w:val="0045660B"/>
    <w:rsid w:val="0048065D"/>
    <w:rsid w:val="004A02F2"/>
    <w:rsid w:val="004C4973"/>
    <w:rsid w:val="004F1E8B"/>
    <w:rsid w:val="00501C7A"/>
    <w:rsid w:val="00532848"/>
    <w:rsid w:val="00540BED"/>
    <w:rsid w:val="005651DC"/>
    <w:rsid w:val="00572331"/>
    <w:rsid w:val="0057293E"/>
    <w:rsid w:val="005748BB"/>
    <w:rsid w:val="0057627F"/>
    <w:rsid w:val="00581643"/>
    <w:rsid w:val="00581E4E"/>
    <w:rsid w:val="0058433A"/>
    <w:rsid w:val="005A2BE9"/>
    <w:rsid w:val="005A52AA"/>
    <w:rsid w:val="005B009C"/>
    <w:rsid w:val="005D5074"/>
    <w:rsid w:val="005E1100"/>
    <w:rsid w:val="005E6B37"/>
    <w:rsid w:val="005F56D9"/>
    <w:rsid w:val="006339D1"/>
    <w:rsid w:val="006402BF"/>
    <w:rsid w:val="00641C3C"/>
    <w:rsid w:val="006649E4"/>
    <w:rsid w:val="00673740"/>
    <w:rsid w:val="00683DE0"/>
    <w:rsid w:val="00686383"/>
    <w:rsid w:val="00695EFD"/>
    <w:rsid w:val="006C29DC"/>
    <w:rsid w:val="006E0756"/>
    <w:rsid w:val="006E7164"/>
    <w:rsid w:val="006F2A9F"/>
    <w:rsid w:val="007043E2"/>
    <w:rsid w:val="00721389"/>
    <w:rsid w:val="0073704C"/>
    <w:rsid w:val="00740FFA"/>
    <w:rsid w:val="0074541F"/>
    <w:rsid w:val="007604B8"/>
    <w:rsid w:val="0077677B"/>
    <w:rsid w:val="007A0C5A"/>
    <w:rsid w:val="007A44D8"/>
    <w:rsid w:val="007A61F0"/>
    <w:rsid w:val="007A6394"/>
    <w:rsid w:val="007B1E81"/>
    <w:rsid w:val="007D56EA"/>
    <w:rsid w:val="007D602F"/>
    <w:rsid w:val="007E5FE4"/>
    <w:rsid w:val="007F0CD0"/>
    <w:rsid w:val="007F387A"/>
    <w:rsid w:val="007F53F7"/>
    <w:rsid w:val="007F6448"/>
    <w:rsid w:val="008062AA"/>
    <w:rsid w:val="00840277"/>
    <w:rsid w:val="008721B0"/>
    <w:rsid w:val="00876886"/>
    <w:rsid w:val="00886A97"/>
    <w:rsid w:val="008933EB"/>
    <w:rsid w:val="008B1E3C"/>
    <w:rsid w:val="008C01AB"/>
    <w:rsid w:val="008E31F2"/>
    <w:rsid w:val="008E731A"/>
    <w:rsid w:val="00902C7B"/>
    <w:rsid w:val="009047BD"/>
    <w:rsid w:val="00904C6D"/>
    <w:rsid w:val="00906320"/>
    <w:rsid w:val="009139CC"/>
    <w:rsid w:val="009231F8"/>
    <w:rsid w:val="00935158"/>
    <w:rsid w:val="00935995"/>
    <w:rsid w:val="00944FBB"/>
    <w:rsid w:val="0094547D"/>
    <w:rsid w:val="00962A39"/>
    <w:rsid w:val="009643F3"/>
    <w:rsid w:val="00977C60"/>
    <w:rsid w:val="009845AE"/>
    <w:rsid w:val="00984E20"/>
    <w:rsid w:val="00994467"/>
    <w:rsid w:val="009A105C"/>
    <w:rsid w:val="009C4856"/>
    <w:rsid w:val="009D48B9"/>
    <w:rsid w:val="00A118D6"/>
    <w:rsid w:val="00A12001"/>
    <w:rsid w:val="00A378D2"/>
    <w:rsid w:val="00A418EC"/>
    <w:rsid w:val="00A42FF3"/>
    <w:rsid w:val="00A52317"/>
    <w:rsid w:val="00A61767"/>
    <w:rsid w:val="00A74132"/>
    <w:rsid w:val="00A8009F"/>
    <w:rsid w:val="00A85A42"/>
    <w:rsid w:val="00AA4346"/>
    <w:rsid w:val="00AC6650"/>
    <w:rsid w:val="00AE3647"/>
    <w:rsid w:val="00B12E7A"/>
    <w:rsid w:val="00B21AAA"/>
    <w:rsid w:val="00B2723E"/>
    <w:rsid w:val="00B41BC0"/>
    <w:rsid w:val="00B624BC"/>
    <w:rsid w:val="00B81D4D"/>
    <w:rsid w:val="00B87523"/>
    <w:rsid w:val="00BA6304"/>
    <w:rsid w:val="00BB0DA0"/>
    <w:rsid w:val="00BB59C9"/>
    <w:rsid w:val="00BC0D10"/>
    <w:rsid w:val="00BC2935"/>
    <w:rsid w:val="00BD0971"/>
    <w:rsid w:val="00BD7853"/>
    <w:rsid w:val="00BE05D1"/>
    <w:rsid w:val="00BE0BDD"/>
    <w:rsid w:val="00BE28CA"/>
    <w:rsid w:val="00BE7990"/>
    <w:rsid w:val="00BF0A72"/>
    <w:rsid w:val="00C16502"/>
    <w:rsid w:val="00C21269"/>
    <w:rsid w:val="00C21861"/>
    <w:rsid w:val="00C36FD5"/>
    <w:rsid w:val="00C41463"/>
    <w:rsid w:val="00C46892"/>
    <w:rsid w:val="00C61549"/>
    <w:rsid w:val="00C63222"/>
    <w:rsid w:val="00C70A0A"/>
    <w:rsid w:val="00C7280C"/>
    <w:rsid w:val="00C817EA"/>
    <w:rsid w:val="00CB07F2"/>
    <w:rsid w:val="00CC4979"/>
    <w:rsid w:val="00CF017E"/>
    <w:rsid w:val="00CF21D4"/>
    <w:rsid w:val="00D03DFF"/>
    <w:rsid w:val="00D1178E"/>
    <w:rsid w:val="00D147D4"/>
    <w:rsid w:val="00D41B7B"/>
    <w:rsid w:val="00D51F93"/>
    <w:rsid w:val="00D5234A"/>
    <w:rsid w:val="00D53367"/>
    <w:rsid w:val="00D57130"/>
    <w:rsid w:val="00D65CEA"/>
    <w:rsid w:val="00D73D89"/>
    <w:rsid w:val="00D95431"/>
    <w:rsid w:val="00D954D6"/>
    <w:rsid w:val="00DC6980"/>
    <w:rsid w:val="00DF41FF"/>
    <w:rsid w:val="00E1745D"/>
    <w:rsid w:val="00E43AAE"/>
    <w:rsid w:val="00E56B4C"/>
    <w:rsid w:val="00E60372"/>
    <w:rsid w:val="00E80207"/>
    <w:rsid w:val="00EC1714"/>
    <w:rsid w:val="00EC19F9"/>
    <w:rsid w:val="00EC35E3"/>
    <w:rsid w:val="00EC4127"/>
    <w:rsid w:val="00ED7895"/>
    <w:rsid w:val="00F4081F"/>
    <w:rsid w:val="00F43BC3"/>
    <w:rsid w:val="00F452CA"/>
    <w:rsid w:val="00F478DE"/>
    <w:rsid w:val="00F96858"/>
    <w:rsid w:val="00FA25B0"/>
    <w:rsid w:val="00FA34DE"/>
    <w:rsid w:val="00FA5A39"/>
    <w:rsid w:val="00FA7FF2"/>
    <w:rsid w:val="00FC499A"/>
    <w:rsid w:val="00FC53FB"/>
    <w:rsid w:val="00FC79CC"/>
    <w:rsid w:val="00FD0817"/>
    <w:rsid w:val="00FD17F3"/>
    <w:rsid w:val="00FE0BE3"/>
    <w:rsid w:val="00F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0D2B2"/>
  <w15:docId w15:val="{5C3BF59A-0162-A74B-BDB7-AC83DC08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F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F54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6D9"/>
  </w:style>
  <w:style w:type="paragraph" w:styleId="Footer">
    <w:name w:val="footer"/>
    <w:basedOn w:val="Normal"/>
    <w:link w:val="FooterChar"/>
    <w:uiPriority w:val="99"/>
    <w:unhideWhenUsed/>
    <w:rsid w:val="005F5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6D9"/>
  </w:style>
  <w:style w:type="paragraph" w:styleId="NormalWeb">
    <w:name w:val="Normal (Web)"/>
    <w:basedOn w:val="Normal"/>
    <w:uiPriority w:val="99"/>
    <w:semiHidden/>
    <w:unhideWhenUsed/>
    <w:rsid w:val="00A800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8009F"/>
    <w:rPr>
      <w:b/>
      <w:bCs/>
    </w:rPr>
  </w:style>
  <w:style w:type="paragraph" w:customStyle="1" w:styleId="Default">
    <w:name w:val="Default"/>
    <w:rsid w:val="00EC19F9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1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YUqxog/iuqRLnvBKQVk1XaW9Yw==">CgMxLjA4AHIhMUw4bks0bHBuZWhBWFozamRRNG8yQkkxSTd0azJtNDJP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663bc2bc-a38a-4dea-a8a3-0dedad646c2d}" enabled="0" method="" siteId="{663bc2bc-a38a-4dea-a8a3-0dedad646c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Buckland</dc:creator>
  <cp:lastModifiedBy>Christina Manning</cp:lastModifiedBy>
  <cp:revision>201</cp:revision>
  <dcterms:created xsi:type="dcterms:W3CDTF">2024-09-11T20:10:00Z</dcterms:created>
  <dcterms:modified xsi:type="dcterms:W3CDTF">2024-12-12T17:09:00Z</dcterms:modified>
</cp:coreProperties>
</file>